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5" w:rsidRDefault="00F3417D" w:rsidP="00EF7435">
      <w:pPr>
        <w:autoSpaceDE w:val="0"/>
        <w:autoSpaceDN w:val="0"/>
        <w:adjustRightInd w:val="0"/>
        <w:spacing w:after="0" w:line="240" w:lineRule="auto"/>
        <w:rPr>
          <w:rFonts w:ascii="BancoDi" w:hAnsi="BancoDi" w:cs="BancoDi"/>
          <w:i/>
          <w:color w:val="0000FF"/>
          <w:sz w:val="32"/>
          <w:szCs w:val="32"/>
        </w:rPr>
      </w:pPr>
      <w:r>
        <w:rPr>
          <w:rFonts w:ascii="BancoDi" w:hAnsi="BancoDi" w:cs="BancoDi"/>
          <w:i/>
          <w:color w:val="0000FF"/>
          <w:sz w:val="32"/>
          <w:szCs w:val="32"/>
        </w:rPr>
      </w:r>
      <w:r>
        <w:rPr>
          <w:rFonts w:ascii="BancoDi" w:hAnsi="BancoDi" w:cs="BancoDi"/>
          <w:i/>
          <w:color w:val="0000FF"/>
          <w:sz w:val="32"/>
          <w:szCs w:val="32"/>
        </w:rPr>
        <w:pict>
          <v:group id="_x0000_s1028" editas="canvas" style="width:191.25pt;height:61.5pt;mso-position-horizontal-relative:char;mso-position-vertical-relative:line" coordsize="3825,1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25;height:123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3840;height:1245">
              <v:imagedata r:id="rId4" o:title=""/>
            </v:shape>
            <w10:wrap type="none"/>
            <w10:anchorlock/>
          </v:group>
        </w:pict>
      </w:r>
      <w:r w:rsidR="00EF7435">
        <w:rPr>
          <w:rFonts w:ascii="BancoDi" w:hAnsi="BancoDi" w:cs="BancoDi"/>
          <w:i/>
          <w:noProof/>
          <w:color w:val="0000FF"/>
          <w:sz w:val="32"/>
          <w:szCs w:val="32"/>
        </w:rPr>
        <w:drawing>
          <wp:inline distT="0" distB="0" distL="0" distR="0">
            <wp:extent cx="3267075" cy="657225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35" w:rsidRPr="00EF7435" w:rsidRDefault="00EF7435" w:rsidP="00EF7435">
      <w:pPr>
        <w:autoSpaceDE w:val="0"/>
        <w:autoSpaceDN w:val="0"/>
        <w:adjustRightInd w:val="0"/>
        <w:spacing w:after="0" w:line="240" w:lineRule="auto"/>
        <w:rPr>
          <w:rFonts w:ascii="BancoDi" w:hAnsi="BancoDi" w:cs="BancoDi"/>
          <w:i/>
          <w:color w:val="0000FF"/>
          <w:sz w:val="32"/>
          <w:szCs w:val="32"/>
        </w:rPr>
      </w:pPr>
      <w:r>
        <w:rPr>
          <w:rFonts w:ascii="BancoDi" w:hAnsi="BancoDi" w:cs="BancoDi"/>
          <w:i/>
          <w:noProof/>
          <w:color w:val="0000FF"/>
          <w:sz w:val="32"/>
          <w:szCs w:val="32"/>
        </w:rPr>
        <w:drawing>
          <wp:inline distT="0" distB="0" distL="0" distR="0">
            <wp:extent cx="2438400" cy="9906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435">
        <w:rPr>
          <w:rFonts w:ascii="BancoDi" w:hAnsi="BancoDi" w:cs="BancoDi"/>
          <w:i/>
          <w:color w:val="0000FF"/>
          <w:sz w:val="32"/>
          <w:szCs w:val="32"/>
        </w:rPr>
        <w:t>ОБЛАСТНОЙ ЭТАП ВСЕРОССИЙСКОГО</w:t>
      </w:r>
      <w:r w:rsidR="009420D0">
        <w:rPr>
          <w:rFonts w:ascii="BancoDi" w:hAnsi="BancoDi" w:cs="BancoDi"/>
          <w:i/>
          <w:color w:val="0000FF"/>
          <w:sz w:val="32"/>
          <w:szCs w:val="32"/>
        </w:rPr>
        <w:t xml:space="preserve"> </w:t>
      </w:r>
      <w:r w:rsidRPr="00EF7435">
        <w:rPr>
          <w:rFonts w:ascii="BancoDi" w:hAnsi="BancoDi" w:cs="BancoDi"/>
          <w:i/>
          <w:color w:val="0000FF"/>
          <w:sz w:val="32"/>
          <w:szCs w:val="32"/>
        </w:rPr>
        <w:t>КОНКУРСА ПЕДАГОГОВ</w:t>
      </w:r>
    </w:p>
    <w:p w:rsidR="00EF7435" w:rsidRPr="00EF7435" w:rsidRDefault="00EF7435" w:rsidP="00EF7435">
      <w:pPr>
        <w:autoSpaceDE w:val="0"/>
        <w:autoSpaceDN w:val="0"/>
        <w:adjustRightInd w:val="0"/>
        <w:spacing w:after="0" w:line="240" w:lineRule="auto"/>
        <w:jc w:val="center"/>
        <w:rPr>
          <w:rFonts w:ascii="BancoDi" w:hAnsi="BancoDi" w:cs="BancoDi"/>
          <w:i/>
          <w:color w:val="0000FF"/>
          <w:sz w:val="32"/>
          <w:szCs w:val="32"/>
        </w:rPr>
      </w:pPr>
      <w:r w:rsidRPr="00EF7435">
        <w:rPr>
          <w:rFonts w:ascii="BancoDi" w:hAnsi="BancoDi" w:cs="BancoDi"/>
          <w:i/>
          <w:color w:val="0000FF"/>
          <w:sz w:val="32"/>
          <w:szCs w:val="32"/>
        </w:rPr>
        <w:t>ДОПОЛНИТЕЛЬНОГО ОБРАЗОВАНИЯ</w:t>
      </w:r>
    </w:p>
    <w:p w:rsidR="00EF7435" w:rsidRPr="00EF7435" w:rsidRDefault="00F3618B" w:rsidP="00EF7435">
      <w:pPr>
        <w:jc w:val="center"/>
        <w:rPr>
          <w:i/>
        </w:rPr>
      </w:pPr>
      <w:r>
        <w:rPr>
          <w:rFonts w:ascii="BancoDi" w:hAnsi="BancoDi" w:cs="BancoDi"/>
          <w:i/>
          <w:noProof/>
          <w:color w:val="0000FF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-1270</wp:posOffset>
            </wp:positionV>
            <wp:extent cx="1895475" cy="1562100"/>
            <wp:effectExtent l="19050" t="0" r="952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435" w:rsidRPr="00EF7435">
        <w:rPr>
          <w:rFonts w:ascii="BancoDi" w:hAnsi="BancoDi" w:cs="BancoDi"/>
          <w:i/>
          <w:color w:val="0000FF"/>
          <w:sz w:val="52"/>
          <w:szCs w:val="52"/>
        </w:rPr>
        <w:t>«Сердце отдаю детям»</w:t>
      </w:r>
      <w:r w:rsidRPr="00F3618B">
        <w:rPr>
          <w:rFonts w:ascii="BancoDi" w:hAnsi="BancoDi" w:cs="BancoDi"/>
          <w:i/>
          <w:noProof/>
          <w:color w:val="0000FF"/>
          <w:sz w:val="32"/>
          <w:szCs w:val="32"/>
        </w:rPr>
        <w:t xml:space="preserve"> </w:t>
      </w:r>
    </w:p>
    <w:p w:rsidR="00857A98" w:rsidRPr="00E01648" w:rsidRDefault="00857A98" w:rsidP="005E6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48">
        <w:rPr>
          <w:rFonts w:ascii="Times New Roman" w:hAnsi="Times New Roman" w:cs="Times New Roman"/>
          <w:sz w:val="28"/>
          <w:szCs w:val="28"/>
        </w:rPr>
        <w:t>2</w:t>
      </w:r>
      <w:r w:rsidR="00E01648" w:rsidRPr="00E01648">
        <w:rPr>
          <w:rFonts w:ascii="Times New Roman" w:hAnsi="Times New Roman" w:cs="Times New Roman"/>
          <w:sz w:val="28"/>
          <w:szCs w:val="28"/>
        </w:rPr>
        <w:t>2</w:t>
      </w:r>
      <w:r w:rsidRPr="00E01648">
        <w:rPr>
          <w:rFonts w:ascii="Times New Roman" w:hAnsi="Times New Roman" w:cs="Times New Roman"/>
          <w:sz w:val="28"/>
          <w:szCs w:val="28"/>
        </w:rPr>
        <w:t>-26 октября 2018 года в г</w:t>
      </w:r>
      <w:proofErr w:type="gramStart"/>
      <w:r w:rsidRPr="00E016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1648">
        <w:rPr>
          <w:rFonts w:ascii="Times New Roman" w:hAnsi="Times New Roman" w:cs="Times New Roman"/>
          <w:sz w:val="28"/>
          <w:szCs w:val="28"/>
        </w:rPr>
        <w:t xml:space="preserve">остове-на-Дону проходил финал областного этапа Всероссийского конкурса педагогов дополнительного образования «Сердце отдаю детям», посвященного 100-летию системы дополнительного образования детей в России. В этом году отмечается ещё один юбилей – 20-летие Всероссийского конкурса «Сердце отдаю детям». </w:t>
      </w:r>
      <w:r w:rsidR="00E01648">
        <w:rPr>
          <w:rFonts w:ascii="Times New Roman" w:hAnsi="Times New Roman" w:cs="Times New Roman"/>
          <w:sz w:val="28"/>
          <w:szCs w:val="28"/>
        </w:rPr>
        <w:t xml:space="preserve"> Зимовниковский ра</w:t>
      </w:r>
      <w:r w:rsidR="0073677A">
        <w:rPr>
          <w:rFonts w:ascii="Times New Roman" w:hAnsi="Times New Roman" w:cs="Times New Roman"/>
          <w:sz w:val="28"/>
          <w:szCs w:val="28"/>
        </w:rPr>
        <w:t>йон на областном  этапе конкурса</w:t>
      </w:r>
      <w:r w:rsidR="00E01648">
        <w:rPr>
          <w:rFonts w:ascii="Times New Roman" w:hAnsi="Times New Roman" w:cs="Times New Roman"/>
          <w:sz w:val="28"/>
          <w:szCs w:val="28"/>
        </w:rPr>
        <w:t xml:space="preserve"> представлял  молодой педагог дополнительного образования МБУ ДО «Дома детского творчества» Величко Евгений Федорович.</w:t>
      </w:r>
    </w:p>
    <w:p w:rsidR="00857A98" w:rsidRDefault="005E6EFD" w:rsidP="006E57AA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В рамках конкурса б</w:t>
      </w:r>
      <w:r w:rsidR="00857A98">
        <w:rPr>
          <w:sz w:val="28"/>
          <w:szCs w:val="28"/>
        </w:rPr>
        <w:t>ыло проведено 5 конку</w:t>
      </w:r>
      <w:r w:rsidR="0073677A">
        <w:rPr>
          <w:sz w:val="28"/>
          <w:szCs w:val="28"/>
        </w:rPr>
        <w:t>рсных испытаний: с</w:t>
      </w:r>
      <w:r w:rsidR="00857A98">
        <w:rPr>
          <w:sz w:val="28"/>
          <w:szCs w:val="28"/>
        </w:rPr>
        <w:t>амопрезентация «Моё педагогическое кредо», «Защита программы», «Открытое занятие», «Импровизированный конкурс», «Круглый стол».</w:t>
      </w:r>
    </w:p>
    <w:p w:rsidR="00857A98" w:rsidRDefault="00857A98" w:rsidP="006269E5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Самопрезентация «Моё педагогическое кредо» дала обобщенное представление о каждом конкурсанте, его работе, интересах, увлечениях.</w:t>
      </w:r>
    </w:p>
    <w:p w:rsidR="00857A98" w:rsidRDefault="00857A98" w:rsidP="006269E5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Два основных конкурсных испытания «Защита программы» и «Открытое занятие» </w:t>
      </w:r>
      <w:r w:rsidR="00F90FA6">
        <w:rPr>
          <w:sz w:val="28"/>
          <w:szCs w:val="28"/>
        </w:rPr>
        <w:t>раскрыли  профессиональные  качества</w:t>
      </w:r>
      <w:r>
        <w:rPr>
          <w:sz w:val="28"/>
          <w:szCs w:val="28"/>
        </w:rPr>
        <w:t xml:space="preserve"> конкурсантов.</w:t>
      </w:r>
    </w:p>
    <w:p w:rsidR="00857A98" w:rsidRDefault="00857A98" w:rsidP="006E57AA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Конкурсное испытание «Импровизированный конкурс» показал способность конкурсантов к творческому изложению своей точки зрения на заданную тему.</w:t>
      </w:r>
    </w:p>
    <w:p w:rsidR="00857A98" w:rsidRDefault="00857A98" w:rsidP="006E57AA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На конкурсном испытании «Круглый стол» участники обсуждали «Компетенции педагога дополнительного образования на основе профессионального стандарта». Учитывая свой педагогический опыт, деятельность учреждения, в кото</w:t>
      </w:r>
      <w:r w:rsidR="0073677A">
        <w:rPr>
          <w:sz w:val="28"/>
          <w:szCs w:val="28"/>
        </w:rPr>
        <w:t>ром они работают, участники диск</w:t>
      </w:r>
      <w:r>
        <w:rPr>
          <w:sz w:val="28"/>
          <w:szCs w:val="28"/>
        </w:rPr>
        <w:t>утировали, рассуждали, спорили. Фактически «Круглый стол» перерос в содержательный семинар. Экспертом для ведения круглого стола в номинации «Техническая» была приглашена Абраухова В.В., д</w:t>
      </w:r>
      <w:r w:rsidR="005E6EFD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E6EF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E6EF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профессор кафедры «Теория и методика профессионального образования» ДГТУ, «Отличник народного просвещения», почетный член Международной академии качества и маркетинга, эксперт качества дополнительного образования.</w:t>
      </w:r>
      <w:r w:rsidR="006E57AA">
        <w:rPr>
          <w:sz w:val="28"/>
          <w:szCs w:val="28"/>
        </w:rPr>
        <w:t xml:space="preserve"> По результатам областного этапа конкурса  Евгений Федорович  занял 3 место.</w:t>
      </w:r>
    </w:p>
    <w:p w:rsidR="00857A98" w:rsidRDefault="00857A98" w:rsidP="005E6EFD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Награды </w:t>
      </w:r>
      <w:r w:rsidR="005E6E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церемонии закрытия Конкурса вручал лауреат первого Всероссийского Конкурса педагогов дополнительного образования «Сердце отдаю детям» Евстигнеев Владимир Фёдорович, много лет проработавший педагогом </w:t>
      </w:r>
      <w:r w:rsidR="006E57AA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, ныне начальник конструкторского отдела НКБ «МИУС» ЮФУ.</w:t>
      </w:r>
    </w:p>
    <w:p w:rsidR="006269E5" w:rsidRDefault="005E6EFD" w:rsidP="005E6EF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7A98">
        <w:rPr>
          <w:sz w:val="28"/>
          <w:szCs w:val="28"/>
        </w:rPr>
        <w:t xml:space="preserve">За высокую педагогическую </w:t>
      </w:r>
      <w:r w:rsidR="00E01648">
        <w:rPr>
          <w:sz w:val="28"/>
          <w:szCs w:val="28"/>
        </w:rPr>
        <w:t>компетентность,</w:t>
      </w:r>
      <w:r w:rsidR="00857A98">
        <w:rPr>
          <w:sz w:val="28"/>
          <w:szCs w:val="28"/>
        </w:rPr>
        <w:t xml:space="preserve"> проявленную в конкурсных испытаниях на областном этапе Всероссийского конкурса педагогов дополнительного образования «Сердце отдаю детям» в номинации «Техническая»</w:t>
      </w:r>
      <w:r w:rsidR="00E01648">
        <w:rPr>
          <w:sz w:val="28"/>
          <w:szCs w:val="28"/>
        </w:rPr>
        <w:t xml:space="preserve">, </w:t>
      </w:r>
      <w:r w:rsidR="00857A98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Величко Евгений Федорович, педагог</w:t>
      </w:r>
      <w:r w:rsidR="00857A98">
        <w:rPr>
          <w:sz w:val="28"/>
          <w:szCs w:val="28"/>
        </w:rPr>
        <w:t xml:space="preserve"> дополнительного образования МБ</w:t>
      </w:r>
      <w:r>
        <w:rPr>
          <w:sz w:val="28"/>
          <w:szCs w:val="28"/>
        </w:rPr>
        <w:t>У ДО ДДТ Зимовниковского района</w:t>
      </w:r>
      <w:r w:rsidR="007367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6EFD">
        <w:rPr>
          <w:sz w:val="28"/>
          <w:szCs w:val="28"/>
        </w:rPr>
        <w:t xml:space="preserve"> </w:t>
      </w:r>
      <w:r w:rsidR="006269E5">
        <w:rPr>
          <w:sz w:val="28"/>
          <w:szCs w:val="28"/>
        </w:rPr>
        <w:t>награжден</w:t>
      </w:r>
      <w:r>
        <w:rPr>
          <w:sz w:val="28"/>
          <w:szCs w:val="28"/>
        </w:rPr>
        <w:t xml:space="preserve">  грамотой министра общего и профессионального образования Ростовской области Л.В. Балиной  и ценным п</w:t>
      </w:r>
      <w:r w:rsidR="006269E5">
        <w:rPr>
          <w:sz w:val="28"/>
          <w:szCs w:val="28"/>
        </w:rPr>
        <w:t xml:space="preserve">одарком </w:t>
      </w:r>
      <w:r>
        <w:rPr>
          <w:sz w:val="28"/>
          <w:szCs w:val="28"/>
        </w:rPr>
        <w:t xml:space="preserve"> ГБУ ДО РО ОЦТТУ.  </w:t>
      </w:r>
      <w:r w:rsidR="006E57AA">
        <w:rPr>
          <w:sz w:val="28"/>
          <w:szCs w:val="28"/>
        </w:rPr>
        <w:t xml:space="preserve"> </w:t>
      </w:r>
    </w:p>
    <w:p w:rsidR="00857A98" w:rsidRDefault="006269E5" w:rsidP="005E6EFD">
      <w:pPr>
        <w:pStyle w:val="a5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</w:t>
      </w:r>
      <w:r w:rsidR="006E57AA">
        <w:rPr>
          <w:sz w:val="28"/>
          <w:szCs w:val="28"/>
        </w:rPr>
        <w:t xml:space="preserve">Поздравляем </w:t>
      </w:r>
      <w:r w:rsidR="005E6EFD">
        <w:rPr>
          <w:sz w:val="28"/>
          <w:szCs w:val="28"/>
        </w:rPr>
        <w:t xml:space="preserve"> </w:t>
      </w:r>
      <w:r w:rsidR="006E57AA">
        <w:rPr>
          <w:sz w:val="28"/>
          <w:szCs w:val="28"/>
        </w:rPr>
        <w:t>Евгения Федоровича  с   заслуженной наградой  и желаем  творческих успехов и новых ярких побед!</w:t>
      </w:r>
    </w:p>
    <w:p w:rsidR="00857A98" w:rsidRDefault="00857A98" w:rsidP="00E0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A60" w:rsidRDefault="00927A60" w:rsidP="00E0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A60" w:rsidRDefault="00927A60" w:rsidP="00E0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927A60" w:rsidRDefault="00927A60" w:rsidP="00E0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РМК      </w:t>
      </w:r>
    </w:p>
    <w:p w:rsidR="00927A60" w:rsidRPr="00857A98" w:rsidRDefault="00927A60" w:rsidP="00E01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Прохнич Н.А.</w:t>
      </w:r>
    </w:p>
    <w:sectPr w:rsidR="00927A60" w:rsidRPr="00857A98" w:rsidSect="007F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co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435"/>
    <w:rsid w:val="00417BDF"/>
    <w:rsid w:val="004B2F13"/>
    <w:rsid w:val="005E6EFD"/>
    <w:rsid w:val="006269E5"/>
    <w:rsid w:val="00683711"/>
    <w:rsid w:val="006E57AA"/>
    <w:rsid w:val="0073677A"/>
    <w:rsid w:val="007F6471"/>
    <w:rsid w:val="00857A98"/>
    <w:rsid w:val="00927A60"/>
    <w:rsid w:val="009420D0"/>
    <w:rsid w:val="00E01648"/>
    <w:rsid w:val="00EF7435"/>
    <w:rsid w:val="00F3417D"/>
    <w:rsid w:val="00F3618B"/>
    <w:rsid w:val="00F9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2018-10-29T07:49:00Z</dcterms:created>
  <dcterms:modified xsi:type="dcterms:W3CDTF">2018-10-29T10:00:00Z</dcterms:modified>
</cp:coreProperties>
</file>