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FA" w:rsidRDefault="00CA67FA" w:rsidP="00CA67FA">
      <w:pPr>
        <w:pStyle w:val="10"/>
        <w:shd w:val="clear" w:color="auto" w:fill="auto"/>
        <w:spacing w:after="0" w:line="240" w:lineRule="auto"/>
      </w:pPr>
      <w:bookmarkStart w:id="0" w:name="bookmark4"/>
      <w:r>
        <w:rPr>
          <w:color w:val="000000"/>
          <w:lang w:eastAsia="ru-RU" w:bidi="ru-RU"/>
        </w:rPr>
        <w:t>Показатели мониторинга</w:t>
      </w:r>
      <w:bookmarkEnd w:id="0"/>
    </w:p>
    <w:p w:rsidR="00CA67FA" w:rsidRDefault="00CA67FA" w:rsidP="00CA67FA">
      <w:pPr>
        <w:pStyle w:val="30"/>
        <w:shd w:val="clear" w:color="auto" w:fill="auto"/>
        <w:spacing w:before="0" w:after="0" w:line="240" w:lineRule="auto"/>
        <w:ind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оценки качества подготовки обучающихся </w:t>
      </w:r>
      <w:proofErr w:type="spellStart"/>
      <w:r>
        <w:rPr>
          <w:color w:val="000000"/>
          <w:lang w:eastAsia="ru-RU" w:bidi="ru-RU"/>
        </w:rPr>
        <w:t>Зимовниковского</w:t>
      </w:r>
      <w:proofErr w:type="spellEnd"/>
      <w:r>
        <w:rPr>
          <w:color w:val="000000"/>
          <w:lang w:eastAsia="ru-RU" w:bidi="ru-RU"/>
        </w:rPr>
        <w:t xml:space="preserve"> района</w:t>
      </w:r>
    </w:p>
    <w:p w:rsidR="005E3C9B" w:rsidRDefault="005E3C9B" w:rsidP="00CA67FA">
      <w:pPr>
        <w:pStyle w:val="30"/>
        <w:shd w:val="clear" w:color="auto" w:fill="auto"/>
        <w:spacing w:before="0" w:after="0" w:line="240" w:lineRule="auto"/>
        <w:ind w:firstLine="720"/>
        <w:rPr>
          <w:color w:val="000000"/>
          <w:lang w:eastAsia="ru-RU" w:bidi="ru-RU"/>
        </w:rPr>
      </w:pPr>
    </w:p>
    <w:p w:rsidR="005E3C9B" w:rsidRDefault="005E3C9B" w:rsidP="005E3C9B">
      <w:pPr>
        <w:pStyle w:val="40"/>
        <w:shd w:val="clear" w:color="auto" w:fill="auto"/>
        <w:spacing w:before="0"/>
        <w:ind w:left="3980"/>
      </w:pPr>
      <w:r>
        <w:rPr>
          <w:color w:val="000000"/>
          <w:lang w:eastAsia="ru-RU" w:bidi="ru-RU"/>
        </w:rPr>
        <w:t>Протокол</w:t>
      </w:r>
      <w:r>
        <w:rPr>
          <w:rStyle w:val="41"/>
        </w:rPr>
        <w:t xml:space="preserve"> № 4</w:t>
      </w:r>
      <w:r>
        <w:rPr>
          <w:color w:val="000000"/>
          <w:lang w:eastAsia="ru-RU" w:bidi="ru-RU"/>
        </w:rPr>
        <w:t xml:space="preserve"> заседания Методического совета районного методического кабинета управления образования </w:t>
      </w:r>
      <w:proofErr w:type="spellStart"/>
      <w:r>
        <w:rPr>
          <w:color w:val="000000"/>
          <w:lang w:eastAsia="ru-RU" w:bidi="ru-RU"/>
        </w:rPr>
        <w:t>Зимовниковского</w:t>
      </w:r>
      <w:proofErr w:type="spellEnd"/>
      <w:r>
        <w:rPr>
          <w:color w:val="000000"/>
          <w:lang w:eastAsia="ru-RU" w:bidi="ru-RU"/>
        </w:rPr>
        <w:t xml:space="preserve"> района от 20 апреля 2021 года</w:t>
      </w:r>
    </w:p>
    <w:p w:rsidR="00CA67FA" w:rsidRDefault="00CA67FA" w:rsidP="00CA67FA">
      <w:pPr>
        <w:pStyle w:val="30"/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>
        <w:rPr>
          <w:b w:val="0"/>
        </w:rPr>
        <w:t xml:space="preserve">Система показателей мониторинга направлена на получение достоверной информации о качестве подготовки обучающихся с целью анализа результатов и принятия управленческих решений по повышению качества образования в </w:t>
      </w:r>
      <w:proofErr w:type="spellStart"/>
      <w:r>
        <w:rPr>
          <w:b w:val="0"/>
        </w:rPr>
        <w:t>Зимовниковском</w:t>
      </w:r>
      <w:proofErr w:type="spellEnd"/>
      <w:r>
        <w:rPr>
          <w:b w:val="0"/>
        </w:rPr>
        <w:t xml:space="preserve"> районе.</w:t>
      </w:r>
    </w:p>
    <w:p w:rsidR="00CA67FA" w:rsidRDefault="00CA67FA" w:rsidP="00CA67FA">
      <w:pPr>
        <w:pStyle w:val="20"/>
        <w:shd w:val="clear" w:color="auto" w:fill="auto"/>
        <w:tabs>
          <w:tab w:val="left" w:pos="373"/>
        </w:tabs>
        <w:ind w:firstLine="0"/>
      </w:pPr>
    </w:p>
    <w:tbl>
      <w:tblPr>
        <w:tblW w:w="937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827"/>
        <w:gridCol w:w="1003"/>
      </w:tblGrid>
      <w:tr w:rsidR="00CA67FA" w:rsidTr="00CA67FA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Показатели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Ответ</w:t>
            </w:r>
          </w:p>
        </w:tc>
      </w:tr>
      <w:tr w:rsidR="00CA67FA" w:rsidTr="00CA67FA"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Освоение основных образовательных программ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12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b w:val="0"/>
                <w:bCs w:val="0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98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 4-х классов, освоивших ООП НОО по итогам промежуточной аттестации:</w:t>
            </w:r>
          </w:p>
          <w:p w:rsidR="00CA67FA" w:rsidRDefault="00CA67FA" w:rsidP="00350D7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60" w:line="240" w:lineRule="exact"/>
              <w:ind w:left="132"/>
            </w:pPr>
            <w:r>
              <w:rPr>
                <w:rStyle w:val="212pt"/>
                <w:b w:val="0"/>
                <w:bCs w:val="0"/>
              </w:rPr>
              <w:t>базовый уровень;</w:t>
            </w:r>
          </w:p>
          <w:p w:rsidR="00CA67FA" w:rsidRDefault="00CA67FA" w:rsidP="00350D7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60" w:line="240" w:lineRule="exact"/>
              <w:ind w:left="132"/>
            </w:pPr>
            <w:r>
              <w:rPr>
                <w:rStyle w:val="212pt"/>
                <w:b w:val="0"/>
                <w:bCs w:val="0"/>
              </w:rPr>
              <w:t>выше базового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12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b w:val="0"/>
                <w:bCs w:val="0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7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 9-х классов, освоивших ООП ООО по итогам государственной аттестации:</w:t>
            </w:r>
          </w:p>
          <w:p w:rsidR="00CA67FA" w:rsidRDefault="00CA67FA" w:rsidP="00350D7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307" w:lineRule="exact"/>
              <w:ind w:left="132"/>
            </w:pPr>
            <w:r>
              <w:rPr>
                <w:rStyle w:val="212pt"/>
                <w:b w:val="0"/>
                <w:bCs w:val="0"/>
              </w:rPr>
              <w:t>базовый уровень;</w:t>
            </w:r>
          </w:p>
          <w:p w:rsidR="00CA67FA" w:rsidRDefault="00CA67FA" w:rsidP="00350D7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40" w:lineRule="exact"/>
              <w:ind w:left="132"/>
            </w:pPr>
            <w:r>
              <w:rPr>
                <w:rStyle w:val="212pt"/>
                <w:b w:val="0"/>
                <w:bCs w:val="0"/>
              </w:rPr>
              <w:t>выше базового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val="13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b w:val="0"/>
                <w:bCs w:val="0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 11-х классов, освоивших ООП СОО по итогам государственной аттестации:</w:t>
            </w:r>
          </w:p>
          <w:p w:rsidR="00CA67FA" w:rsidRDefault="00CA67FA">
            <w:pPr>
              <w:pStyle w:val="20"/>
              <w:shd w:val="clear" w:color="auto" w:fill="auto"/>
              <w:spacing w:line="240" w:lineRule="exact"/>
              <w:ind w:left="132" w:firstLine="0"/>
            </w:pPr>
            <w:r>
              <w:rPr>
                <w:rStyle w:val="212pt"/>
                <w:b w:val="0"/>
                <w:bCs w:val="0"/>
              </w:rPr>
              <w:t>- базовый уровень;</w:t>
            </w:r>
          </w:p>
          <w:p w:rsidR="00CA67FA" w:rsidRDefault="00CA67FA">
            <w:pPr>
              <w:pStyle w:val="20"/>
              <w:spacing w:line="302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- выше базового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Доля учащихся 11 класса от общего количества учащихся 11-х классов, сдавших ЕГЭ по математике профильного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9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Доля учащихся 11-х класса, успешно сдавших ЕГЭ по математике профильного уровня, от общего количества учащихся 11-х классов, выбравших ЕГЭ по математике профильного уровня.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13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Доля выпускников от общего количества учащихся 11 -х классов, сдавших ЕГЭ по обязательным предметам:</w:t>
            </w:r>
          </w:p>
          <w:p w:rsidR="00CA67FA" w:rsidRDefault="00CA67FA" w:rsidP="00350D7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312" w:lineRule="exact"/>
              <w:ind w:left="132"/>
              <w:rPr>
                <w:rStyle w:val="212pt"/>
                <w:b w:val="0"/>
                <w:bCs w:val="0"/>
              </w:rPr>
            </w:pPr>
            <w:r>
              <w:rPr>
                <w:rStyle w:val="212pt"/>
                <w:b w:val="0"/>
                <w:bCs w:val="0"/>
              </w:rPr>
              <w:t>русский язык;</w:t>
            </w:r>
          </w:p>
          <w:p w:rsidR="00CA67FA" w:rsidRDefault="00CA67FA" w:rsidP="00350D7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312" w:lineRule="exact"/>
              <w:ind w:left="132"/>
            </w:pPr>
            <w:r>
              <w:rPr>
                <w:rStyle w:val="212pt"/>
                <w:b w:val="0"/>
                <w:bCs w:val="0"/>
              </w:rPr>
              <w:t>математика.</w:t>
            </w:r>
          </w:p>
          <w:p w:rsidR="00CA67FA" w:rsidRDefault="00CA67FA" w:rsidP="00350D7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312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2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212pt"/>
              </w:rPr>
              <w:t>Метапредметные</w:t>
            </w:r>
            <w:proofErr w:type="spellEnd"/>
            <w:r>
              <w:rPr>
                <w:rStyle w:val="212pt"/>
              </w:rPr>
              <w:t xml:space="preserve"> результаты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7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 xml:space="preserve">Доля учащихся 4-х классов, демонстрирующих достижения </w:t>
            </w:r>
            <w:proofErr w:type="spellStart"/>
            <w:r>
              <w:rPr>
                <w:rStyle w:val="212pt"/>
                <w:b w:val="0"/>
                <w:bCs w:val="0"/>
              </w:rPr>
              <w:t>метапредметных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результатов по итогам ВПР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 xml:space="preserve">Доля учащихся 5-9-х классов, демонстрирующих достижения </w:t>
            </w:r>
            <w:proofErr w:type="spellStart"/>
            <w:r>
              <w:rPr>
                <w:rStyle w:val="212pt"/>
                <w:b w:val="0"/>
                <w:bCs w:val="0"/>
              </w:rPr>
              <w:t>метапредметных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результатов по итогам ВПР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 xml:space="preserve">Доля учащихся 10-11-х классов, демонстрирующих достижения </w:t>
            </w:r>
            <w:proofErr w:type="spellStart"/>
            <w:r>
              <w:rPr>
                <w:rStyle w:val="212pt"/>
                <w:b w:val="0"/>
                <w:bCs w:val="0"/>
              </w:rPr>
              <w:t>метапредметных</w:t>
            </w:r>
            <w:proofErr w:type="spellEnd"/>
            <w:r>
              <w:rPr>
                <w:rStyle w:val="212pt"/>
                <w:b w:val="0"/>
                <w:bCs w:val="0"/>
              </w:rPr>
              <w:t xml:space="preserve"> результатов по итогам ВПР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sz w:val="10"/>
                <w:szCs w:val="10"/>
              </w:rPr>
            </w:pPr>
          </w:p>
        </w:tc>
      </w:tr>
      <w:tr w:rsidR="00CA67FA" w:rsidTr="00CA67FA">
        <w:trPr>
          <w:trHeight w:hRule="exact" w:val="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Функциональная грамотность учащихся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7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lastRenderedPageBreak/>
              <w:t>12.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Доля учащихся 4-х и 8-х классов, демонстрирующих функциональную грамотность по результатам ВПР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2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13.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Доля учащихся 15-летнего возраста, демонстрирующих функциональную грамотность по результатам Всероссийского исследования PISA по 6-ти уровням (2022 год):</w:t>
            </w:r>
          </w:p>
          <w:p w:rsidR="00CA67FA" w:rsidRDefault="00CA67FA" w:rsidP="00350D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line="317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читательская грамотность;</w:t>
            </w:r>
          </w:p>
          <w:p w:rsidR="00CA67FA" w:rsidRDefault="00CA67FA" w:rsidP="00350D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317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математическая грамотность;</w:t>
            </w:r>
          </w:p>
          <w:p w:rsidR="00CA67FA" w:rsidRDefault="00CA67FA" w:rsidP="00350D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317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естественнонаучная грамотность;</w:t>
            </w:r>
          </w:p>
          <w:p w:rsidR="00CA67FA" w:rsidRDefault="00CA67FA" w:rsidP="00350D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317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финансовая грамотность;</w:t>
            </w:r>
          </w:p>
          <w:p w:rsidR="00CA67FA" w:rsidRDefault="00CA67FA" w:rsidP="00350D7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317" w:lineRule="exact"/>
              <w:ind w:left="132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  <w:b w:val="0"/>
                <w:bCs w:val="0"/>
              </w:rPr>
              <w:t>глобальные компетенции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7FA" w:rsidRDefault="00CA67FA">
            <w:pPr>
              <w:pStyle w:val="20"/>
              <w:spacing w:line="240" w:lineRule="exact"/>
              <w:ind w:left="18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left="132" w:firstLine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Объективность результатов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</w:rPr>
              <w:t>15.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7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учащихся, подтвердивших высокий уровень результатов ВПР, ЕГЭ, ОГЭ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</w:rPr>
              <w:t>16.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98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  <w:b w:val="0"/>
                <w:bCs w:val="0"/>
              </w:rPr>
              <w:t>17.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муниципальных образований, подтвердивших объективный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  <w:b w:val="0"/>
                <w:bCs w:val="0"/>
              </w:rPr>
              <w:t>результат выполнения ВПР учащимися 5-9-х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  <w:rPr>
                <w:rStyle w:val="212pt"/>
                <w:bCs w:val="0"/>
              </w:rPr>
            </w:pPr>
            <w:r>
              <w:rPr>
                <w:rStyle w:val="212pt"/>
                <w:b w:val="0"/>
                <w:bCs w:val="0"/>
              </w:rPr>
              <w:t>18.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98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муниципальных образований, подтвердивших объективный результат выполнения ВПР учащимися 10-11-х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  <w:rPr>
                <w:rStyle w:val="212pt"/>
                <w:bCs w:val="0"/>
              </w:rPr>
            </w:pPr>
            <w:r>
              <w:rPr>
                <w:rStyle w:val="212pt"/>
                <w:b w:val="0"/>
                <w:bCs w:val="0"/>
              </w:rPr>
              <w:t>19.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93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выпускников 11 -х классов, подтвердивших высокие результаты олимпиад регионального и федерального уровней высокими результатами ЕГЭ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60" w:firstLine="0"/>
              <w:jc w:val="left"/>
              <w:rPr>
                <w:rStyle w:val="212pt"/>
                <w:bCs w:val="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40" w:lineRule="exact"/>
              <w:ind w:left="132" w:firstLine="0"/>
              <w:jc w:val="center"/>
              <w:rPr>
                <w:rStyle w:val="212pt"/>
                <w:b w:val="0"/>
                <w:bCs w:val="0"/>
              </w:rPr>
            </w:pPr>
            <w:r>
              <w:rPr>
                <w:rStyle w:val="212pt"/>
              </w:rPr>
              <w:t>Результаты освоения АОП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15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5E3C9B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</w:rPr>
              <w:t xml:space="preserve">  </w:t>
            </w:r>
            <w:r w:rsidR="00CA67FA">
              <w:rPr>
                <w:rStyle w:val="212pt"/>
                <w:b w:val="0"/>
                <w:bCs w:val="0"/>
              </w:rPr>
              <w:t>20.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298" w:lineRule="exact"/>
              <w:ind w:left="132"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 4-х классов, освоивших АОП НОО по итогам промежуточной аттестации:</w:t>
            </w:r>
          </w:p>
          <w:p w:rsidR="00CA67FA" w:rsidRDefault="00CA67FA" w:rsidP="00350D7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317" w:lineRule="exact"/>
              <w:ind w:left="132"/>
            </w:pPr>
            <w:r>
              <w:rPr>
                <w:rStyle w:val="212pt"/>
                <w:b w:val="0"/>
                <w:bCs w:val="0"/>
              </w:rPr>
              <w:t>базовый уровень;</w:t>
            </w:r>
          </w:p>
          <w:p w:rsidR="00CA67FA" w:rsidRDefault="00CA67FA" w:rsidP="00350D7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317" w:lineRule="exact"/>
              <w:ind w:left="132"/>
            </w:pPr>
            <w:r>
              <w:rPr>
                <w:rStyle w:val="212pt"/>
                <w:b w:val="0"/>
                <w:bCs w:val="0"/>
              </w:rPr>
              <w:t>ниже базового уровня;</w:t>
            </w:r>
          </w:p>
          <w:p w:rsidR="00CA67FA" w:rsidRDefault="00CA67FA" w:rsidP="00350D7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317" w:lineRule="exact"/>
              <w:ind w:left="132"/>
            </w:pPr>
            <w:r>
              <w:rPr>
                <w:rStyle w:val="212pt"/>
                <w:b w:val="0"/>
                <w:bCs w:val="0"/>
              </w:rPr>
              <w:t>выше базового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15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67FA" w:rsidRDefault="005E3C9B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</w:rPr>
              <w:t xml:space="preserve">  </w:t>
            </w:r>
            <w:r w:rsidR="00CA67FA">
              <w:rPr>
                <w:rStyle w:val="212pt"/>
                <w:b w:val="0"/>
                <w:bCs w:val="0"/>
              </w:rPr>
              <w:t>21.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учащихся, освоивших АООП обучающихся с ОВЗ (специальные школы):</w:t>
            </w:r>
          </w:p>
          <w:p w:rsidR="00CA67FA" w:rsidRDefault="00CA67FA" w:rsidP="00350D7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317" w:lineRule="exact"/>
            </w:pPr>
            <w:r>
              <w:rPr>
                <w:rStyle w:val="212pt"/>
                <w:b w:val="0"/>
                <w:bCs w:val="0"/>
              </w:rPr>
              <w:t>базовый уровень;</w:t>
            </w:r>
          </w:p>
          <w:p w:rsidR="00CA67FA" w:rsidRDefault="00CA67FA" w:rsidP="00350D7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17" w:lineRule="exact"/>
            </w:pPr>
            <w:r>
              <w:rPr>
                <w:rStyle w:val="212pt"/>
                <w:b w:val="0"/>
                <w:bCs w:val="0"/>
              </w:rPr>
              <w:t>ниже базового уровня;</w:t>
            </w:r>
          </w:p>
          <w:p w:rsidR="00CA67FA" w:rsidRDefault="00CA67FA" w:rsidP="00350D7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17" w:lineRule="exact"/>
            </w:pPr>
            <w:r>
              <w:rPr>
                <w:rStyle w:val="212pt"/>
                <w:b w:val="0"/>
                <w:bCs w:val="0"/>
              </w:rPr>
              <w:t>выше базового уровня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A67FA" w:rsidTr="00CA67FA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67FA" w:rsidRDefault="005E3C9B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</w:rPr>
              <w:t xml:space="preserve">  </w:t>
            </w:r>
            <w:bookmarkStart w:id="1" w:name="_GoBack"/>
            <w:bookmarkEnd w:id="1"/>
            <w:r w:rsidR="00CA67FA">
              <w:rPr>
                <w:rStyle w:val="212pt"/>
                <w:b w:val="0"/>
                <w:bCs w:val="0"/>
              </w:rPr>
              <w:t>22.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67FA" w:rsidRDefault="00CA67FA">
            <w:pPr>
              <w:pStyle w:val="20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</w:rPr>
              <w:t>Доля учащихся с умственной отсталостью (интеллектуальными нарушениями), освоивших АООП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7FA" w:rsidRDefault="00CA67FA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6B630B" w:rsidRDefault="006B630B"/>
    <w:sectPr w:rsidR="006B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3E0"/>
    <w:multiLevelType w:val="multilevel"/>
    <w:tmpl w:val="065A1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65FA9"/>
    <w:multiLevelType w:val="multilevel"/>
    <w:tmpl w:val="51B4B5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9758F8"/>
    <w:multiLevelType w:val="multilevel"/>
    <w:tmpl w:val="F74499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6F0847"/>
    <w:multiLevelType w:val="multilevel"/>
    <w:tmpl w:val="96E664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AE720E"/>
    <w:multiLevelType w:val="multilevel"/>
    <w:tmpl w:val="876A66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6CE43B6"/>
    <w:multiLevelType w:val="multilevel"/>
    <w:tmpl w:val="B31A6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4"/>
    <w:rsid w:val="005E3C9B"/>
    <w:rsid w:val="006B630B"/>
    <w:rsid w:val="00A441A4"/>
    <w:rsid w:val="00C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AF15"/>
  <w15:chartTrackingRefBased/>
  <w15:docId w15:val="{7AA97DC9-D1C2-4434-82D4-722670D3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A67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A67F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A67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7F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A6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7FA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A6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E3C9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5E3C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E3C9B"/>
    <w:pPr>
      <w:widowControl w:val="0"/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diakov.net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2021-08-09T09:45:00Z</dcterms:created>
  <dcterms:modified xsi:type="dcterms:W3CDTF">2021-08-09T09:46:00Z</dcterms:modified>
</cp:coreProperties>
</file>