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7F" w:rsidRDefault="00B7477F" w:rsidP="00B7477F">
      <w:pPr>
        <w:widowControl w:val="0"/>
        <w:spacing w:after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76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Анализ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принятых мер по развитию системы работы по самоопределению и профессиональной ориентации обучающихся</w:t>
      </w:r>
    </w:p>
    <w:p w:rsidR="00B7477F" w:rsidRPr="00B7477F" w:rsidRDefault="00B7477F" w:rsidP="00B74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B7477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Организация профориентационной работы в образовательных организациях является одним из приоритетных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B7477F" w:rsidRPr="00B7477F" w:rsidRDefault="00B7477F" w:rsidP="00B747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77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Задачами </w:t>
      </w:r>
      <w:r w:rsidRPr="00B7477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профориентационной работы в образовательных организациях являются:</w:t>
      </w:r>
    </w:p>
    <w:p w:rsidR="00B7477F" w:rsidRPr="00B7477F" w:rsidRDefault="00B7477F" w:rsidP="00B7477F">
      <w:pPr>
        <w:pStyle w:val="a3"/>
        <w:shd w:val="clear" w:color="auto" w:fill="FFFFFF"/>
        <w:spacing w:before="144" w:beforeAutospacing="0" w:after="0" w:afterAutospacing="0"/>
        <w:rPr>
          <w:color w:val="191A19"/>
          <w:sz w:val="26"/>
          <w:szCs w:val="26"/>
        </w:rPr>
      </w:pPr>
      <w:r w:rsidRPr="00B7477F">
        <w:rPr>
          <w:color w:val="191A19"/>
          <w:sz w:val="26"/>
          <w:szCs w:val="26"/>
        </w:rPr>
        <w:t>• методическое и организационное обеспечение, информационное сопровождение профориентационной деятельности;</w:t>
      </w:r>
      <w:r w:rsidRPr="00B7477F">
        <w:rPr>
          <w:color w:val="191A19"/>
          <w:sz w:val="26"/>
          <w:szCs w:val="26"/>
        </w:rPr>
        <w:br/>
        <w:t>• проведение профориентационной работы с населением с учетом развития рынка труда и кадровых ресурсов Зимовниковского района, Ростовской области;</w:t>
      </w:r>
      <w:r w:rsidRPr="00B7477F">
        <w:rPr>
          <w:color w:val="191A19"/>
          <w:sz w:val="26"/>
          <w:szCs w:val="26"/>
        </w:rPr>
        <w:br/>
        <w:t>• активизация процесса профессионального самоопределения обучающихся общеобразовательных организаций;</w:t>
      </w:r>
      <w:r w:rsidRPr="00B7477F">
        <w:rPr>
          <w:color w:val="191A19"/>
          <w:sz w:val="26"/>
          <w:szCs w:val="26"/>
        </w:rPr>
        <w:br/>
        <w:t>• психолого-педагогическое сопровождение профессионального самоопределения, формирование профессиональной культуры населения и значимости профессиональной ориентации в общественном сознании.</w:t>
      </w:r>
    </w:p>
    <w:p w:rsidR="00B7477F" w:rsidRPr="009D7340" w:rsidRDefault="00B7477F" w:rsidP="00B747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Согласно полученным данным, в мониторинге приняли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 (100%)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 которых обучается </w:t>
      </w:r>
      <w:r w:rsidRPr="00152B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1626</w:t>
      </w:r>
      <w:r w:rsidRPr="00827691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обучающихся 6-11 классов. Из них охвачено программами профориентационной направленности </w:t>
      </w:r>
      <w:r w:rsidRPr="00152B2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1561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человек, что составляет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общего числа школьников.</w:t>
      </w:r>
    </w:p>
    <w:p w:rsidR="00B7477F" w:rsidRDefault="00B7477F" w:rsidP="00B7477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выявления профессиональных предпочтений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Зимовниковского 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используются различные формы тестирования и анкетирования обучающихся, проводимые как педагогами, педагогами- психологами, так и специалистами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ГКУ РО «Центр занятости населения Зимовниковского района»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психолого-педагогической помощи.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бучающиеся активно участвуют в анкетировании, которое проводится региональным оператором профориентационного проекта «Билет в будущее».</w:t>
      </w:r>
    </w:p>
    <w:p w:rsidR="00B7477F" w:rsidRPr="009D7340" w:rsidRDefault="00B7477F" w:rsidP="00B7477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1561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ся 6-11 классов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прошли тестирование и анкетирование по выявлению профессиональных предпочтений, что составляет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96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общего числа школьников.</w:t>
      </w:r>
    </w:p>
    <w:p w:rsidR="00B7477F" w:rsidRPr="009D7340" w:rsidRDefault="00B7477F" w:rsidP="00B7477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bookmarkStart w:id="0" w:name="_GoBack"/>
      <w:bookmarkEnd w:id="0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муниципальной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системе образования особое внимание уделяется работе с родителями, в том числе и по привлечение их к профориентационной работе с обучающимися.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образовательных организациях основными формами взаимодействия с родителями являются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профвсеобучи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индивидуальные беседы, совместные экскурсии, семинары, опросы, тестирование, встречи с представителями ПОО, консультации и др. Всего в 2020 году в различных мероприятиях приняли участие родители обучающихся: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профвсеобуч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Pr="00C209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404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семинары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73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анкетирование - </w:t>
      </w:r>
      <w:r w:rsidRPr="00C209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404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тестирование </w:t>
      </w:r>
      <w:r w:rsidRPr="00C209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324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 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2020 году начала работу обновленная платформа проекта по ранней профориентации учащихся 6-11 классов образовательных организаций «Билет в будущее», который реализуется в рамках нацпроекта «Образование» и помогает подросткам осознанно выбрать профессиональную траекторию. Задача проекта «Билет в будущее» - научить школьников оценивать свои возможности и делать осознанный выбор. В течение 2020-2021 учебного года школьники смогли пройти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профессиональные пробы по 50 компетенциям. Всего в этом учебном году приняли участие в проекте «Билет в будущее»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610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обучающихся 6- 11 классов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37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общего числа школьников).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Ежегодно на постоянной основе проводятся разнообразные массовые профориентационные мероприятия: декады профориентации, областной День профориентации «Сделай свой выбор», Уроки занятости, ярмарка образовательных организаций, дни «открытых дверей», профориентационное тестирование, экскурсии, консультирование, профориентационные викторины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др.</w:t>
      </w:r>
    </w:p>
    <w:p w:rsidR="00B7477F" w:rsidRPr="00BB729A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849C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Более 400 обучающихся из 14 общеобразовательной организации района стали участниками областного Урока занятости. К подготовке и проведению данного мероприятия были привлечены 2 специалиста службы занятости населения, </w:t>
      </w:r>
      <w:r w:rsidRPr="00BB72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24 педагога, 5 представителей профессиональных образовательных организаций и образовательных организаций высшего образования, 4 работодателя.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рамках Урока занятости для школьников организованы различные профориентационные мероприятия: анкетирование (опрос) обучающихся образовательных организаций на предмет определения их профессиональных предпочтений. Обучающиеся смогли апробировать онлайн-инструменты по профориентационному тестированию, познакомиться с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профессиограммами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видеопрофессиограммами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(видео-презентации), а также совершить онлайн- экскурсии на предприятия Ростовской области и многое другое.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марте состоялся ежегодный областной День профориентации молодежи Ростовской области «Сделай свой выбор», в рамках которого организованы деловые игры; уроки занятости и профориентации; проведение круглых столов с работодателями; профориентационное тестирование и консультирование молодежи; встречи обучающихся с представителями профессиональных образовательных организаций и образовательных организаций высшего образования, ведущими подготовку по востребованным на рынке труда профессиям и специальностям; выезд мобильн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ого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офис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ГКУ РО «Центр занятости населения Зимовниковского района»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общеобразовательные организации и многое другое.</w:t>
      </w:r>
    </w:p>
    <w:p w:rsidR="00B7477F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Всего в разнообразных профориентационных мероприятиях в 2020 году приняли участие обучающиеся 6-11 классов: в проекте «Шоу профессий»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537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в «Днях открытых дверей» и профориентационных экскурсиях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539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в выездных консультациях учебных заведений ПОО и ВО в образовательных организациях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64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в областном Уроке занятости обучающихся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402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чел., в областной профориентационной декаде обучающихся образовательных организаций-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570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 В Едином Дне профориентации молодёжи «Сделай свой выбор» среди обучающихся 9-11 классов приняли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386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 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Определяющим звеном в системе работы по самоопределению и профессиональной ориентации обучающихся выступают общеобразовательные организации. Именно они призваны помочь обучающимся в их профессиональном самоопределении, в выборе будущей профессии с учетом индивидуальных особенностей, склонностей, способностей, в адаптации к новым экономическим отношениям, создавать образовательные предпосылки для развития их интеллектуального и личностного потенциала, повышать уровень информированности о различных аспектах современных профессий, а также их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востребованности на рынке труда. Поэтому наряду с участием в федеральных и региональных проектах и мероприятиях, общеобразовательные организации, активно реализуют и разноплановые внутришкольные мероприятия профориентационной направленности: конкурсы, профориентационные игры, классные часы, «круглые столы», уроки профориентации и т.д. Всего в данных мероприятиях приняло участие </w:t>
      </w:r>
      <w:r w:rsidRPr="00AE18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1561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обучающийся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что составило </w:t>
      </w:r>
      <w:r w:rsidRPr="00AE18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96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общего числа обучающихся 6-11 классов.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настоящее время сетевое взаимодействие становится высокоэффективной технологией, позволяющей образовательным организациям обеспечить непрерывность и преемственность профориентационной работы с обучающимися различного возраста. Оно направлено на преодоление «разрывов» в профориентационном сопровождении обучающихся по линии «школа - среднее профессиональное, высшее образование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на обеспечение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практико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ориентированного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характера профориентационной работы с обучающимися.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Зимовниковского 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целях реализации основной образовательной программы осуществляется взаимодействие общеобразовательных организаций с системой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Согласно данным мониторинга договоры (соглашения) о взаимодействии указали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 (33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,3%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182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задействованы в системе социального партнерства и сетевого взаимодействия.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Результативность решения вопросов профессиональной ориентации предполагает последовательную и согласованную деятельность по сопровождению обучающихся в выборе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 Поэтому необходимо увеличить эффективность работы в рамках сетевого взаимодействия образовательных организаций.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Большое значение в обеспечении профессионального самоопределения обучающихся, помимо разнообразной информационно-просветительской работы или проведения серии профориентационных мероприятий, играет </w:t>
      </w:r>
      <w:proofErr w:type="spellStart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практико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ориентированная</w:t>
      </w:r>
      <w:proofErr w:type="spellEnd"/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деятельность, введение в образовательную практику различных «активизирующих методик профессиональной ориентации», основанных на активной позиции как обучающихся, так и самих специалистов по профориентации. Именно конкурсное движение относится к таким активным формам профориентационной работы. Выполнение заданий творческого характера, предлагаемых организаторами конкурса, позволяет формировать определенные качества личности, которые нельзя развить, передавая в готовой форме знания и умения: инициативность, гибкость, уверенность, свободу мышления и суждений, непохожесть на других и многое другое.</w:t>
      </w:r>
    </w:p>
    <w:p w:rsidR="00B7477F" w:rsidRPr="009D7340" w:rsidRDefault="00B7477F" w:rsidP="00B7477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общеобразовательных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Зимовниковского района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принимают активное участие как в федеральных, так и региональных конкурсах профориентационной направленности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«Билет в будущее»,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«Большая перемена», региональных «Я в рабочие пойду» и др.</w:t>
      </w:r>
    </w:p>
    <w:p w:rsidR="00B7477F" w:rsidRPr="009D7340" w:rsidRDefault="00B7477F" w:rsidP="00B7477F">
      <w:pPr>
        <w:widowControl w:val="0"/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2020-2021 учебном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575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принял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участие в различных конкурсах, в конкурсе «Большая перемена»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501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чел.; в конкурсе плакатов «Я в 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рабочие пойду»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75</w:t>
      </w:r>
      <w:r w:rsidRPr="009D7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чел. 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D8E"/>
    <w:multiLevelType w:val="multilevel"/>
    <w:tmpl w:val="865E4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01D82"/>
    <w:multiLevelType w:val="multilevel"/>
    <w:tmpl w:val="93386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7F"/>
    <w:rsid w:val="00A92ED1"/>
    <w:rsid w:val="00B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65B6"/>
  <w15:chartTrackingRefBased/>
  <w15:docId w15:val="{47EBEC20-6391-4F61-B187-8AA62BC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2021-08-10T08:22:00Z</dcterms:created>
  <dcterms:modified xsi:type="dcterms:W3CDTF">2021-08-10T08:30:00Z</dcterms:modified>
</cp:coreProperties>
</file>