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F" w:rsidRPr="00F5062D" w:rsidRDefault="00DB44FF" w:rsidP="00DB44FF">
      <w:pPr>
        <w:pStyle w:val="Default"/>
        <w:jc w:val="center"/>
        <w:rPr>
          <w:b/>
          <w:bCs/>
          <w:sz w:val="28"/>
          <w:szCs w:val="28"/>
        </w:rPr>
      </w:pPr>
      <w:r w:rsidRPr="00F5062D">
        <w:rPr>
          <w:sz w:val="28"/>
          <w:szCs w:val="28"/>
        </w:rPr>
        <w:t>Мониторинг показателей</w:t>
      </w:r>
    </w:p>
    <w:p w:rsidR="00DB44FF" w:rsidRDefault="00DB44FF" w:rsidP="00DB44FF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683"/>
        <w:gridCol w:w="2321"/>
        <w:gridCol w:w="2321"/>
      </w:tblGrid>
      <w:tr w:rsidR="00DB44FF" w:rsidTr="00C42EC0">
        <w:trPr>
          <w:trHeight w:val="288"/>
        </w:trPr>
        <w:tc>
          <w:tcPr>
            <w:tcW w:w="959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683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B44FF" w:rsidTr="00C42EC0">
        <w:trPr>
          <w:trHeight w:val="610"/>
        </w:trPr>
        <w:tc>
          <w:tcPr>
            <w:tcW w:w="959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3" w:type="dxa"/>
          </w:tcPr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инновационных направлений развития в </w:t>
            </w:r>
            <w:proofErr w:type="gramStart"/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воспитательном</w:t>
            </w:r>
            <w:proofErr w:type="gramEnd"/>
          </w:p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, в стратегии и тактике развития воспитывающей деятельности,</w:t>
            </w:r>
          </w:p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воспитывающих отношений, воспитывающей среды ОО</w:t>
            </w:r>
          </w:p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  <w:tr w:rsidR="00DB44FF" w:rsidTr="00C42EC0">
        <w:trPr>
          <w:trHeight w:val="289"/>
        </w:trPr>
        <w:tc>
          <w:tcPr>
            <w:tcW w:w="959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3" w:type="dxa"/>
          </w:tcPr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 и формирование негативного отношения</w:t>
            </w:r>
          </w:p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к недостоверной и фальсифицированной информации по культуре и истории</w:t>
            </w:r>
          </w:p>
          <w:p w:rsidR="00DB44FF" w:rsidRPr="00DB44FF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  <w:tr w:rsidR="00DB44FF" w:rsidTr="00C42EC0">
        <w:trPr>
          <w:trHeight w:val="289"/>
        </w:trPr>
        <w:tc>
          <w:tcPr>
            <w:tcW w:w="959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 обеспечения воспитательного процесса по </w:t>
            </w:r>
            <w:proofErr w:type="gramStart"/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</w:p>
          <w:p w:rsidR="00DB44FF" w:rsidRPr="00DB44FF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  <w:tr w:rsidR="00DB44FF" w:rsidTr="00C42EC0">
        <w:trPr>
          <w:trHeight w:val="289"/>
        </w:trPr>
        <w:tc>
          <w:tcPr>
            <w:tcW w:w="959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3" w:type="dxa"/>
          </w:tcPr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41">
              <w:rPr>
                <w:rFonts w:ascii="Times New Roman" w:hAnsi="Times New Roman" w:cs="Times New Roman"/>
                <w:sz w:val="28"/>
                <w:szCs w:val="28"/>
              </w:rPr>
              <w:t>Внедрение в воспитательный процесс новых воспитательных технологий и</w:t>
            </w:r>
          </w:p>
          <w:p w:rsidR="00DB44FF" w:rsidRPr="00DB44FF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 решения задач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  <w:tr w:rsidR="00DB44FF" w:rsidTr="00C42EC0">
        <w:trPr>
          <w:trHeight w:val="289"/>
        </w:trPr>
        <w:tc>
          <w:tcPr>
            <w:tcW w:w="959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3" w:type="dxa"/>
          </w:tcPr>
          <w:p w:rsidR="00DB44FF" w:rsidRPr="001E7D41" w:rsidRDefault="00DB44FF" w:rsidP="00D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</w:t>
            </w:r>
            <w:r w:rsidRPr="00964F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и донских культурных ценностей.</w:t>
            </w:r>
            <w:bookmarkStart w:id="0" w:name="_GoBack"/>
            <w:bookmarkEnd w:id="0"/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1" w:type="dxa"/>
          </w:tcPr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DB44FF" w:rsidRDefault="00DB44FF" w:rsidP="00C42E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</w:tbl>
    <w:p w:rsidR="00DB44FF" w:rsidRDefault="00DB44FF" w:rsidP="00DB44FF"/>
    <w:p w:rsidR="00CB7C5D" w:rsidRDefault="00CB7C5D"/>
    <w:sectPr w:rsidR="00CB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2F"/>
    <w:rsid w:val="00AA4DFA"/>
    <w:rsid w:val="00C1112F"/>
    <w:rsid w:val="00CB7C5D"/>
    <w:rsid w:val="00DB44FF"/>
    <w:rsid w:val="00F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4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DB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4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DB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B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2021-08-16T12:55:00Z</dcterms:created>
  <dcterms:modified xsi:type="dcterms:W3CDTF">2021-08-16T12:58:00Z</dcterms:modified>
</cp:coreProperties>
</file>