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40" w:rsidRPr="00381240" w:rsidRDefault="00381240" w:rsidP="003812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1240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381240" w:rsidRPr="00381240" w:rsidRDefault="00381240" w:rsidP="003812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1240">
        <w:rPr>
          <w:rFonts w:ascii="Times New Roman" w:eastAsia="Times New Roman" w:hAnsi="Times New Roman" w:cs="Times New Roman"/>
          <w:lang w:eastAsia="ru-RU"/>
        </w:rPr>
        <w:t xml:space="preserve">к письму Администрации Зимовниковского района </w:t>
      </w:r>
    </w:p>
    <w:p w:rsidR="00381240" w:rsidRPr="00381240" w:rsidRDefault="00381240" w:rsidP="003812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381240">
        <w:rPr>
          <w:rFonts w:ascii="Times New Roman" w:eastAsia="Times New Roman" w:hAnsi="Times New Roman" w:cs="Times New Roman"/>
          <w:lang w:eastAsia="ru-RU"/>
        </w:rPr>
        <w:t>от_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7235B1"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7235B1"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.2020_</w:t>
      </w:r>
      <w:r w:rsidRPr="00381240">
        <w:rPr>
          <w:rFonts w:ascii="Times New Roman" w:eastAsia="Times New Roman" w:hAnsi="Times New Roman" w:cs="Times New Roman"/>
          <w:lang w:eastAsia="ru-RU"/>
        </w:rPr>
        <w:t xml:space="preserve"> №_</w:t>
      </w:r>
      <w:r>
        <w:rPr>
          <w:rFonts w:ascii="Times New Roman" w:eastAsia="Times New Roman" w:hAnsi="Times New Roman" w:cs="Times New Roman"/>
          <w:lang w:eastAsia="ru-RU"/>
        </w:rPr>
        <w:t>74/</w:t>
      </w:r>
      <w:r w:rsidR="007235B1">
        <w:rPr>
          <w:rFonts w:ascii="Times New Roman" w:eastAsia="Times New Roman" w:hAnsi="Times New Roman" w:cs="Times New Roman"/>
          <w:lang w:eastAsia="ru-RU"/>
        </w:rPr>
        <w:t>137</w:t>
      </w:r>
      <w:bookmarkStart w:id="0" w:name="_GoBack"/>
      <w:bookmarkEnd w:id="0"/>
      <w:r w:rsidRPr="00381240">
        <w:rPr>
          <w:rFonts w:ascii="Times New Roman" w:eastAsia="Times New Roman" w:hAnsi="Times New Roman" w:cs="Times New Roman"/>
          <w:lang w:eastAsia="ru-RU"/>
        </w:rPr>
        <w:t>__</w:t>
      </w:r>
    </w:p>
    <w:p w:rsidR="00381240" w:rsidRPr="00381240" w:rsidRDefault="00381240" w:rsidP="0038124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81240" w:rsidRPr="00381240" w:rsidRDefault="00381240" w:rsidP="003812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1240" w:rsidRPr="00381240" w:rsidRDefault="00381240" w:rsidP="0038124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81240" w:rsidRPr="00381240" w:rsidRDefault="00381240" w:rsidP="0038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381240" w:rsidRPr="00381240" w:rsidRDefault="00381240" w:rsidP="0038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поддержке Общероссийской общественно – государственной </w:t>
      </w:r>
      <w:proofErr w:type="spellStart"/>
      <w:r w:rsidRPr="003812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</w:t>
      </w:r>
      <w:proofErr w:type="spellEnd"/>
      <w:r w:rsidRPr="00381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юношеской организации </w:t>
      </w:r>
    </w:p>
    <w:p w:rsidR="00381240" w:rsidRPr="00381240" w:rsidRDefault="00381240" w:rsidP="0038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24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«Российское движение школьников»</w:t>
      </w:r>
    </w:p>
    <w:p w:rsidR="00381240" w:rsidRPr="00381240" w:rsidRDefault="00381240" w:rsidP="0038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8124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Зимовниковский район</w:t>
      </w:r>
    </w:p>
    <w:p w:rsidR="00381240" w:rsidRPr="00381240" w:rsidRDefault="00381240" w:rsidP="00381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4034"/>
        <w:gridCol w:w="4974"/>
        <w:gridCol w:w="4310"/>
      </w:tblGrid>
      <w:tr w:rsidR="00381240" w:rsidRPr="00381240" w:rsidTr="000A765F">
        <w:tc>
          <w:tcPr>
            <w:tcW w:w="4394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поддержки</w:t>
            </w:r>
          </w:p>
        </w:tc>
        <w:tc>
          <w:tcPr>
            <w:tcW w:w="5354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4569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381240" w:rsidRPr="00381240" w:rsidTr="000A765F">
        <w:tc>
          <w:tcPr>
            <w:tcW w:w="4394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районного (городского) детско-юношеского совета РДШ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наличии указать в столбце «2019 год» дату создания; в случае, если запланировано создание на 2020 год, указать в соответствующем столбце предполагаемую дату создания)</w:t>
            </w:r>
          </w:p>
        </w:tc>
        <w:tc>
          <w:tcPr>
            <w:tcW w:w="5354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9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2020 года</w:t>
            </w:r>
          </w:p>
        </w:tc>
      </w:tr>
      <w:tr w:rsidR="00381240" w:rsidRPr="00381240" w:rsidTr="000A765F">
        <w:tc>
          <w:tcPr>
            <w:tcW w:w="4394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Наличие оборудованного помещения для работы районного (городского) детско-юношеского совета РДШ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указать имеющееся оборудование)</w:t>
            </w:r>
          </w:p>
        </w:tc>
        <w:tc>
          <w:tcPr>
            <w:tcW w:w="5354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9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 квартал 2020 года</w:t>
            </w:r>
          </w:p>
        </w:tc>
      </w:tr>
      <w:tr w:rsidR="00381240" w:rsidRPr="00381240" w:rsidTr="000A765F">
        <w:tc>
          <w:tcPr>
            <w:tcW w:w="4394" w:type="dxa"/>
          </w:tcPr>
          <w:p w:rsidR="00381240" w:rsidRPr="00381240" w:rsidRDefault="00381240" w:rsidP="0038124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оборудованного помещения для работы первичного (школьного) отделения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кол-во школ РДШ (в соответствии с приложением №1)/кол-во оборудованных помещений в них)</w:t>
            </w:r>
          </w:p>
        </w:tc>
        <w:tc>
          <w:tcPr>
            <w:tcW w:w="5354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15/15</w:t>
            </w:r>
          </w:p>
        </w:tc>
        <w:tc>
          <w:tcPr>
            <w:tcW w:w="4569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15/15</w:t>
            </w:r>
          </w:p>
        </w:tc>
      </w:tr>
      <w:tr w:rsidR="00381240" w:rsidRPr="00381240" w:rsidTr="000A765F">
        <w:tc>
          <w:tcPr>
            <w:tcW w:w="4394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Наличие в муниципальных программах мероприятий по поддержке детских и юношеских общественных организаций, в том числе РДШ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наименование мероприятий, реквизиты программы и объемы предусмотренных средств)</w:t>
            </w:r>
          </w:p>
        </w:tc>
        <w:tc>
          <w:tcPr>
            <w:tcW w:w="5354" w:type="dxa"/>
          </w:tcPr>
          <w:p w:rsidR="00381240" w:rsidRPr="00381240" w:rsidRDefault="00381240" w:rsidP="00381240">
            <w:pPr>
              <w:numPr>
                <w:ilvl w:val="0"/>
                <w:numId w:val="1"/>
              </w:numPr>
              <w:ind w:firstLine="360"/>
              <w:contextualSpacing/>
              <w:jc w:val="both"/>
              <w:rPr>
                <w:rFonts w:ascii="Times New Roman" w:eastAsia="MS Mincho" w:hAnsi="Times New Roman" w:cs="Times New Roman"/>
                <w:kern w:val="2"/>
                <w:sz w:val="26"/>
                <w:szCs w:val="26"/>
              </w:rPr>
            </w:pPr>
            <w:r w:rsidRPr="0038124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мероприятий в рамках подпрограмм «</w:t>
            </w:r>
            <w:r w:rsidRPr="00381240">
              <w:rPr>
                <w:rFonts w:ascii="Times New Roman" w:eastAsia="MS Mincho" w:hAnsi="Times New Roman" w:cs="Times New Roman"/>
                <w:kern w:val="2"/>
                <w:sz w:val="26"/>
                <w:szCs w:val="26"/>
              </w:rPr>
              <w:t xml:space="preserve">«Поддержка молодежных инициатив», </w:t>
            </w:r>
            <w:r w:rsidRPr="00381240">
              <w:rPr>
                <w:rFonts w:ascii="Times New Roman" w:eastAsia="MS Mincho" w:hAnsi="Times New Roman" w:cs="Times New Roman"/>
                <w:kern w:val="2"/>
                <w:sz w:val="26"/>
                <w:szCs w:val="26"/>
                <w:lang w:eastAsia="ar-SA"/>
              </w:rPr>
              <w:t xml:space="preserve">«Формирование патриотизма и гражданской ответственности в молодежной среде», </w:t>
            </w:r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«Формирование эффективной системы поддержки добровольческой деятельности» муниципальной программы «Молодёжь Зимовниковского района», утвержденной постановлением Администрации Зимовниковского района от 21.11.2018 №1162 – 456,6 тыс. руб.;</w:t>
            </w:r>
          </w:p>
          <w:p w:rsidR="00381240" w:rsidRPr="00381240" w:rsidRDefault="00381240" w:rsidP="00381240">
            <w:pPr>
              <w:numPr>
                <w:ilvl w:val="0"/>
                <w:numId w:val="1"/>
              </w:numPr>
              <w:ind w:firstLine="360"/>
              <w:contextualSpacing/>
              <w:jc w:val="both"/>
              <w:rPr>
                <w:rFonts w:ascii="Times New Roman" w:eastAsia="MS Mincho" w:hAnsi="Times New Roman" w:cs="Times New Roman"/>
                <w:kern w:val="2"/>
                <w:sz w:val="26"/>
                <w:szCs w:val="26"/>
              </w:rPr>
            </w:pPr>
            <w:r w:rsidRPr="003812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Реализация мероприятий в рамках муниципальной программы Зимовниковского района «Развитие образования», утвержденной </w:t>
            </w:r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постановлением Администрации Зимовниковского района от 18.12.2018 №1280 – 20,0 </w:t>
            </w:r>
            <w:proofErr w:type="spellStart"/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тыс.руб</w:t>
            </w:r>
            <w:proofErr w:type="spellEnd"/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.;</w:t>
            </w:r>
          </w:p>
          <w:p w:rsidR="00381240" w:rsidRPr="00381240" w:rsidRDefault="00381240" w:rsidP="00381240">
            <w:pPr>
              <w:numPr>
                <w:ilvl w:val="0"/>
                <w:numId w:val="1"/>
              </w:numPr>
              <w:ind w:firstLine="360"/>
              <w:contextualSpacing/>
              <w:jc w:val="both"/>
              <w:rPr>
                <w:rFonts w:ascii="Times New Roman" w:eastAsia="MS Mincho" w:hAnsi="Times New Roman" w:cs="Times New Roman"/>
                <w:kern w:val="2"/>
                <w:sz w:val="26"/>
                <w:szCs w:val="26"/>
              </w:rPr>
            </w:pPr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Реализация мероприятий в рамках муниципальной программы Зимовниковского района «Поддержка казачьих обществ Зимовниковского района», утвержденной постановлением Администрации Зимовниковского района от 28.11.2018 №1175 - 242,4 </w:t>
            </w:r>
            <w:proofErr w:type="spellStart"/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тыс.руб</w:t>
            </w:r>
            <w:proofErr w:type="spellEnd"/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.</w:t>
            </w:r>
          </w:p>
        </w:tc>
        <w:tc>
          <w:tcPr>
            <w:tcW w:w="4569" w:type="dxa"/>
          </w:tcPr>
          <w:p w:rsidR="00381240" w:rsidRPr="00381240" w:rsidRDefault="00381240" w:rsidP="00381240">
            <w:pPr>
              <w:numPr>
                <w:ilvl w:val="0"/>
                <w:numId w:val="2"/>
              </w:numPr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мероприятий в рамках подпрограмм «</w:t>
            </w:r>
            <w:r w:rsidRPr="00381240">
              <w:rPr>
                <w:rFonts w:ascii="Times New Roman" w:eastAsia="MS Mincho" w:hAnsi="Times New Roman" w:cs="Times New Roman"/>
                <w:kern w:val="2"/>
                <w:sz w:val="26"/>
                <w:szCs w:val="26"/>
              </w:rPr>
              <w:t xml:space="preserve">«Поддержка молодежных инициатив», </w:t>
            </w:r>
            <w:r w:rsidRPr="00381240">
              <w:rPr>
                <w:rFonts w:ascii="Times New Roman" w:eastAsia="MS Mincho" w:hAnsi="Times New Roman" w:cs="Times New Roman"/>
                <w:kern w:val="2"/>
                <w:sz w:val="26"/>
                <w:szCs w:val="26"/>
                <w:lang w:eastAsia="ar-SA"/>
              </w:rPr>
              <w:t xml:space="preserve">«Формирование патриотизма и гражданской ответственности в молодежной среде», </w:t>
            </w:r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«Формирование эффективной системы поддержки добровольческой деятельности» муниципальной программы «Молодёжь Зимовниковского района», утвержденной постановлением Администрации Зимовниковского района от 21.11.2018 №1162 – 456,5 тыс. руб.;</w:t>
            </w:r>
          </w:p>
          <w:p w:rsidR="00381240" w:rsidRPr="00381240" w:rsidRDefault="00381240" w:rsidP="00381240">
            <w:pPr>
              <w:numPr>
                <w:ilvl w:val="0"/>
                <w:numId w:val="2"/>
              </w:numPr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Calibri" w:hAnsi="Times New Roman" w:cs="Times New Roman"/>
                <w:sz w:val="26"/>
                <w:szCs w:val="26"/>
              </w:rPr>
              <w:t>Реализация мероприятий в рамках муниципальной программы Зимовниковского района «Развитие образования», утвержденной</w:t>
            </w:r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постановлением Администрации Зимовниковского района от 18.12.2018 №1280 – 20,0 </w:t>
            </w:r>
            <w:proofErr w:type="spellStart"/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тыс.руб</w:t>
            </w:r>
            <w:proofErr w:type="spellEnd"/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.;</w:t>
            </w:r>
          </w:p>
          <w:p w:rsidR="00381240" w:rsidRPr="00381240" w:rsidRDefault="00381240" w:rsidP="00381240">
            <w:pPr>
              <w:numPr>
                <w:ilvl w:val="0"/>
                <w:numId w:val="2"/>
              </w:numPr>
              <w:ind w:firstLine="36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lastRenderedPageBreak/>
              <w:t xml:space="preserve">Реализация мероприятий в рамках муниципальной программы Зимовниковского района «Поддержка казачьих обществ Зимовниковского района», утвержденной постановлением Администрации Зимовниковского района от 28.11.2018 №1175 - 221,5 </w:t>
            </w:r>
            <w:proofErr w:type="spellStart"/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тыс.руб</w:t>
            </w:r>
            <w:proofErr w:type="spellEnd"/>
            <w:r w:rsidRPr="00381240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.</w:t>
            </w:r>
          </w:p>
        </w:tc>
      </w:tr>
      <w:tr w:rsidR="00381240" w:rsidRPr="00381240" w:rsidTr="000A765F">
        <w:tc>
          <w:tcPr>
            <w:tcW w:w="4394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Наличие финансовой поддержки детских и юношеских общественных организаций за счет внебюджетных источников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источники и объем финансовых средств)</w:t>
            </w:r>
          </w:p>
        </w:tc>
        <w:tc>
          <w:tcPr>
            <w:tcW w:w="5354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9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381240" w:rsidRPr="00381240" w:rsidTr="000A765F">
        <w:tc>
          <w:tcPr>
            <w:tcW w:w="4394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поощрения:</w:t>
            </w:r>
          </w:p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обучающихся за участие в социально значимых мероприятиях, в том числе РДШ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конкретные меры и кол-во детей, участвующих в мероприятиях РДШ, в отношении которых меры приняты)</w:t>
            </w:r>
          </w:p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педагогов за активное качество воспитательной работы, в том числе организацию участия детей в мероприятиях РДШ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конкретные меры и кол-во педагогов, </w:t>
            </w: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участвующих в мероприятиях РДШ в отношении которых меры приняты)</w:t>
            </w:r>
          </w:p>
        </w:tc>
        <w:tc>
          <w:tcPr>
            <w:tcW w:w="5354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А) </w:t>
            </w: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180 обучающихся награждены грамотами, дипломами, сертификатами и ценными призами главы Администрации Зимовниковского района за активное участие в социально значимых мероприятиях, в том числе РДШ;</w:t>
            </w:r>
          </w:p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1 педагог награжден Благодарностью Депутата Государственной Думы Федерального Собрания Российской Федерации за большой вклад в развитие деятельности и активное участие в реализации направлений Ростовского регионального отделения «Российское </w:t>
            </w: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движение школьников» в муниципальных образованиях Ростовской области;</w:t>
            </w:r>
          </w:p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педагог награжден Благодарностью Председателя Общероссийской общественно-государственной </w:t>
            </w:r>
            <w:proofErr w:type="spellStart"/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</w:t>
            </w:r>
            <w:proofErr w:type="spellEnd"/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-юношеской организации «Российское движение школьников» за активное участие в деятельности Общественно -государственной детско-юношеской организации «Российское движение школьников»;</w:t>
            </w:r>
          </w:p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 педагога награждены грамотами, дипломами, сертификатами и ценными призами главы Администрации Зимовниковского района за активное качество воспитательной работы, в том числе организацию участия детей в мероприятиях РДШ.</w:t>
            </w:r>
          </w:p>
        </w:tc>
        <w:tc>
          <w:tcPr>
            <w:tcW w:w="4569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240" w:rsidRPr="00381240" w:rsidTr="000A765F">
        <w:tc>
          <w:tcPr>
            <w:tcW w:w="4394" w:type="dxa"/>
          </w:tcPr>
          <w:p w:rsidR="00381240" w:rsidRPr="00381240" w:rsidRDefault="00381240" w:rsidP="0038124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профильных смен по программам РДШ в пришкольных лагерях</w:t>
            </w:r>
          </w:p>
        </w:tc>
        <w:tc>
          <w:tcPr>
            <w:tcW w:w="5354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569" w:type="dxa"/>
          </w:tcPr>
          <w:p w:rsidR="00381240" w:rsidRPr="00381240" w:rsidRDefault="00381240" w:rsidP="0038124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8124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летний период 2020 года в 4 лагерях дневного пребывания детей планируется проведение профильных смен по программам РДШ</w:t>
            </w:r>
          </w:p>
        </w:tc>
      </w:tr>
    </w:tbl>
    <w:p w:rsidR="00381240" w:rsidRPr="00381240" w:rsidRDefault="00381240" w:rsidP="003812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2ED1" w:rsidRDefault="00A92ED1"/>
    <w:sectPr w:rsidR="00A92ED1" w:rsidSect="008C4D9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646E28"/>
    <w:multiLevelType w:val="hybridMultilevel"/>
    <w:tmpl w:val="0E0A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D227D"/>
    <w:multiLevelType w:val="hybridMultilevel"/>
    <w:tmpl w:val="7BC49DD0"/>
    <w:lvl w:ilvl="0" w:tplc="640ED7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240"/>
    <w:rsid w:val="00381240"/>
    <w:rsid w:val="007235B1"/>
    <w:rsid w:val="00A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C3C56"/>
  <w15:chartTrackingRefBased/>
  <w15:docId w15:val="{5F887122-C9C4-4FF2-B9A3-51864837C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2021-08-18T13:34:00Z</dcterms:created>
  <dcterms:modified xsi:type="dcterms:W3CDTF">2021-08-18T13:39:00Z</dcterms:modified>
</cp:coreProperties>
</file>