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numPr>
          <w:ilvl w:val="0"/>
          <w:numId w:val="1"/>
        </w:numPr>
        <w:tabs>
          <w:tab w:leader="none" w:pos="1212" w:val="left"/>
        </w:tabs>
        <w:spacing w:line="475" w:lineRule="exact"/>
        <w:ind w:firstLine="740" w:left="0"/>
        <w:jc w:val="both"/>
      </w:pPr>
      <w:r>
        <w:t>Апелляционная комиссия:</w:t>
      </w:r>
    </w:p>
    <w:p w14:paraId="02000000">
      <w:pPr>
        <w:spacing w:line="475" w:lineRule="exact"/>
        <w:ind w:firstLine="740" w:left="0"/>
        <w:jc w:val="both"/>
      </w:pPr>
      <w:r>
        <w:t>принимает и рассматривает апелляции участников олимпиады;</w:t>
      </w:r>
    </w:p>
    <w:p w14:paraId="03000000">
      <w:pPr>
        <w:spacing w:line="475" w:lineRule="exact"/>
        <w:ind w:firstLine="740" w:left="0"/>
        <w:jc w:val="both"/>
      </w:pPr>
      <w:r>
        <w:t>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14:paraId="04000000">
      <w:pPr>
        <w:spacing w:line="475" w:lineRule="exact"/>
        <w:ind w:firstLine="740" w:left="0"/>
        <w:jc w:val="both"/>
      </w:pPr>
      <w:r>
        <w:t>информирует участников олимпиады о принятом решении.</w:t>
      </w:r>
    </w:p>
    <w:p w14:paraId="05000000">
      <w:pPr>
        <w:spacing w:line="220" w:lineRule="exact"/>
        <w:ind/>
      </w:pPr>
    </w:p>
    <w:p w14:paraId="06000000">
      <w:pPr>
        <w:numPr>
          <w:ilvl w:val="0"/>
          <w:numId w:val="1"/>
        </w:numPr>
        <w:tabs>
          <w:tab w:leader="none" w:pos="1196" w:val="left"/>
        </w:tabs>
        <w:spacing w:line="475" w:lineRule="exact"/>
        <w:ind w:firstLine="760" w:left="0"/>
        <w:jc w:val="both"/>
      </w:pPr>
      <w:r>
        <w:t>Состав апелляционных комиссий формируется из представителей  осуществляющих управление в сфере образования,   учредителей образовательных организаций, органов местного самоуправления, организаций, осуществляющих образовательную деятельность, научных, общественных и иных организаций и объединений.</w:t>
      </w:r>
    </w:p>
    <w:p w14:paraId="07000000">
      <w:pPr>
        <w:spacing w:line="475" w:lineRule="exact"/>
        <w:ind w:firstLine="760" w:left="0"/>
        <w:jc w:val="both"/>
      </w:pPr>
      <w:r>
        <w:t>Общее руководство работой апелляционной комиссии осуществляется ее председателем.</w:t>
      </w:r>
    </w:p>
    <w:p w14:paraId="08000000">
      <w:pPr>
        <w:numPr>
          <w:ilvl w:val="0"/>
          <w:numId w:val="1"/>
        </w:numPr>
        <w:tabs>
          <w:tab w:leader="none" w:pos="1226" w:val="left"/>
        </w:tabs>
        <w:spacing w:line="475" w:lineRule="exact"/>
        <w:ind w:firstLine="760" w:left="0"/>
        <w:jc w:val="both"/>
      </w:pPr>
      <w:r>
        <w:t>Решение апелляционной комиссии оформляется протоколом.</w:t>
      </w:r>
    </w:p>
    <w:p w14:paraId="09000000">
      <w:pPr>
        <w:spacing w:line="475" w:lineRule="exact"/>
        <w:ind w:firstLine="760" w:left="0"/>
        <w:jc w:val="both"/>
      </w:pPr>
      <w:r>
        <w:t>При проведении апелляции на муниципальном этапе олимпиады на протоколе должна быть личная подпись участника олимпиады, подававшего заявление на апелляцию. В случае отказа в протоколе апелляции делается соответствующая отметка.</w:t>
      </w:r>
    </w:p>
    <w:p w14:paraId="0A000000">
      <w:pPr>
        <w:spacing w:line="475" w:lineRule="exact"/>
        <w:ind w:firstLine="760" w:left="0"/>
        <w:jc w:val="both"/>
      </w:pPr>
      <w:r>
        <w:t xml:space="preserve">При проведении апелляции с использованием </w:t>
      </w:r>
      <w:r>
        <w:t>информационно-коммуникационных</w:t>
      </w:r>
      <w:r>
        <w:t xml:space="preserve"> технологий согласие участника олимпиады, подававшего заявление на апелляцию, фиксируется на видео, и в протоколе апелляции делается соответствующая отметка.</w:t>
      </w:r>
    </w:p>
    <w:p w14:paraId="0B000000">
      <w:pPr>
        <w:spacing w:line="475" w:lineRule="exact"/>
        <w:ind w:firstLine="760" w:left="0"/>
        <w:jc w:val="both"/>
      </w:pPr>
      <w:r>
        <w:t>В случае равенства голосов решающим является голос председателя апелляционной комиссии.</w:t>
      </w:r>
    </w:p>
    <w:p w14:paraId="0C000000">
      <w:pPr>
        <w:numPr>
          <w:ilvl w:val="0"/>
          <w:numId w:val="1"/>
        </w:numPr>
        <w:tabs>
          <w:tab w:leader="none" w:pos="1182" w:val="left"/>
        </w:tabs>
        <w:spacing w:line="475" w:lineRule="exact"/>
        <w:ind w:firstLine="760" w:left="0"/>
        <w:jc w:val="both"/>
      </w:pPr>
      <w: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14:paraId="0D000000">
      <w:pPr>
        <w:spacing w:line="475" w:lineRule="exact"/>
        <w:ind w:firstLine="760" w:left="0"/>
        <w:jc w:val="both"/>
      </w:pPr>
      <w:r>
        <w:t>На заседании апелляционной комиссии рассматривается оценивание только тех заданий, которые указаны в апелляции.</w:t>
      </w:r>
    </w:p>
    <w:p w14:paraId="0E000000">
      <w:pPr>
        <w:numPr>
          <w:ilvl w:val="0"/>
          <w:numId w:val="1"/>
        </w:numPr>
        <w:tabs>
          <w:tab w:leader="none" w:pos="1191" w:val="left"/>
        </w:tabs>
        <w:spacing w:line="475" w:lineRule="exact"/>
        <w:ind w:firstLine="760" w:left="0"/>
        <w:jc w:val="both"/>
      </w:pPr>
      <w:r>
        <w:t>Апелляции  муниципального этапа олимпиады рассматриваются апелляционными комиссиями очно с использованием средств видеозаписи. Видеозапись осуществляется в течение всего времени рассмотрения апелляции.</w:t>
      </w:r>
    </w:p>
    <w:p w14:paraId="0F000000">
      <w:pPr>
        <w:spacing w:line="475" w:lineRule="exact"/>
        <w:ind w:firstLine="760" w:left="0"/>
        <w:jc w:val="both"/>
      </w:pPr>
      <w:r>
        <w:t xml:space="preserve">Срок хранения оргкомитетом заключительного этапа </w:t>
      </w:r>
      <w:r>
        <w:t>олимпиады видеозаписи рассмотрения апелляции участника олимпиады</w:t>
      </w:r>
      <w:r>
        <w:t xml:space="preserve"> составляет не менее 4 лет</w:t>
      </w:r>
    </w:p>
    <w:p w14:paraId="10000000">
      <w:pPr>
        <w:spacing w:line="220" w:lineRule="exact"/>
        <w:ind/>
      </w:pPr>
    </w:p>
    <w:p w14:paraId="11000000">
      <w:pPr>
        <w:spacing w:line="475" w:lineRule="exact"/>
        <w:ind/>
        <w:jc w:val="both"/>
      </w:pPr>
      <w:r>
        <w:t>с года ее проведения.</w:t>
      </w:r>
    </w:p>
    <w:p w14:paraId="12000000">
      <w:pPr>
        <w:numPr>
          <w:ilvl w:val="0"/>
          <w:numId w:val="1"/>
        </w:numPr>
        <w:tabs>
          <w:tab w:leader="none" w:pos="1238" w:val="left"/>
        </w:tabs>
        <w:spacing w:line="475" w:lineRule="exact"/>
        <w:ind w:firstLine="760" w:left="0"/>
        <w:jc w:val="both"/>
      </w:pPr>
      <w:r>
        <w:t>Правила подачи апелляции   муниципального  этапа олимпиады, в том числе в случае перепроверки заданий  на региональном уровне, устанавливаются организатором соответствующего этапа олимпиады.</w:t>
      </w:r>
    </w:p>
    <w:p w14:paraId="13000000">
      <w:pPr>
        <w:numPr>
          <w:ilvl w:val="0"/>
          <w:numId w:val="1"/>
        </w:numPr>
        <w:tabs>
          <w:tab w:leader="none" w:pos="1274" w:val="left"/>
          <w:tab w:leader="none" w:pos="5523" w:val="left"/>
        </w:tabs>
        <w:spacing w:line="475" w:lineRule="exact"/>
        <w:ind w:firstLine="760" w:left="0"/>
        <w:jc w:val="both"/>
      </w:pPr>
      <w:r>
        <w:t xml:space="preserve">Для рассмотрения апелляции  </w:t>
      </w:r>
      <w:r>
        <w:t>членам апелляционной комиссии</w:t>
      </w:r>
    </w:p>
    <w:p w14:paraId="14000000">
      <w:pPr>
        <w:tabs>
          <w:tab w:leader="none" w:pos="1193" w:val="left"/>
          <w:tab w:leader="none" w:pos="3787" w:val="right"/>
          <w:tab w:leader="none" w:pos="3941" w:val="left"/>
          <w:tab w:leader="none" w:pos="5578" w:val="left"/>
          <w:tab w:leader="none" w:pos="10230" w:val="right"/>
        </w:tabs>
        <w:spacing w:line="475" w:lineRule="exact"/>
        <w:ind/>
        <w:jc w:val="both"/>
      </w:pPr>
      <w:r>
        <w:t>предоставляются копии проверенной жюри работы участника олимпиады (в случае выполнения задания, предусматривающего устный ответ, - аудиозаписи устных</w:t>
      </w:r>
      <w:r>
        <w:tab/>
      </w:r>
      <w:r>
        <w:t xml:space="preserve">ответов </w:t>
      </w:r>
      <w:r>
        <w:t xml:space="preserve">участников </w:t>
      </w:r>
      <w:r>
        <w:tab/>
      </w:r>
      <w:r>
        <w:t>олимпиады),</w:t>
      </w:r>
      <w:r>
        <w:tab/>
      </w:r>
      <w:r>
        <w:t xml:space="preserve"> </w:t>
      </w:r>
      <w:r>
        <w:t>олимпиадные задания</w:t>
      </w:r>
      <w:r>
        <w:tab/>
      </w:r>
      <w:r>
        <w:t xml:space="preserve">и критерии </w:t>
      </w:r>
      <w:r>
        <w:t>их оценивания, протоколы оценки.</w:t>
      </w:r>
    </w:p>
    <w:p w14:paraId="15000000">
      <w:pPr>
        <w:numPr>
          <w:ilvl w:val="0"/>
          <w:numId w:val="1"/>
        </w:numPr>
        <w:tabs>
          <w:tab w:leader="none" w:pos="1229" w:val="left"/>
        </w:tabs>
        <w:spacing w:line="475" w:lineRule="exact"/>
        <w:ind w:firstLine="760" w:left="0"/>
        <w:jc w:val="both"/>
      </w:pPr>
      <w:r>
        <w:t>Рассмотрение апелляции проводится с участием самого участника олимпиады.</w:t>
      </w:r>
    </w:p>
    <w:p w14:paraId="16000000">
      <w:pPr>
        <w:tabs>
          <w:tab w:leader="none" w:pos="3386" w:val="left"/>
          <w:tab w:leader="none" w:pos="7355" w:val="left"/>
        </w:tabs>
        <w:spacing w:line="475" w:lineRule="exact"/>
        <w:ind w:firstLine="760" w:left="0"/>
        <w:jc w:val="both"/>
      </w:pPr>
      <w:r>
        <w:t>Участник вправе</w:t>
      </w:r>
      <w:r>
        <w:tab/>
      </w:r>
      <w:r>
        <w:t>письменно (в заявлении</w:t>
      </w:r>
      <w:r>
        <w:tab/>
      </w:r>
      <w:r>
        <w:t>на апелляцию или</w:t>
      </w:r>
    </w:p>
    <w:p w14:paraId="17000000">
      <w:pPr>
        <w:spacing w:line="475" w:lineRule="exact"/>
        <w:ind/>
        <w:jc w:val="both"/>
      </w:pPr>
      <w:r>
        <w:t>в самостоятельном заявлении) просить о рассмотрении апелляции без его участия.</w:t>
      </w:r>
    </w:p>
    <w:p w14:paraId="18000000">
      <w:pPr>
        <w:tabs>
          <w:tab w:leader="none" w:pos="1193" w:val="left"/>
          <w:tab w:leader="none" w:pos="3787" w:val="right"/>
          <w:tab w:leader="none" w:pos="3995" w:val="left"/>
          <w:tab w:leader="none" w:pos="10230" w:val="right"/>
        </w:tabs>
        <w:spacing w:line="475" w:lineRule="exact"/>
        <w:ind w:firstLine="760" w:left="0"/>
        <w:jc w:val="both"/>
      </w:pPr>
      <w:r>
        <w:t>В</w:t>
      </w:r>
      <w:r>
        <w:tab/>
      </w:r>
      <w:r>
        <w:t>случае</w:t>
      </w:r>
      <w:r>
        <w:tab/>
      </w:r>
      <w:r>
        <w:t>неявки по</w:t>
      </w:r>
      <w:r>
        <w:tab/>
      </w:r>
      <w:r>
        <w:t>уважительным причинам (болезни</w:t>
      </w:r>
      <w:r>
        <w:tab/>
      </w:r>
      <w:r>
        <w:t>или иных</w:t>
      </w:r>
    </w:p>
    <w:p w14:paraId="19000000">
      <w:pPr>
        <w:spacing w:line="475" w:lineRule="exact"/>
        <w:ind/>
        <w:jc w:val="both"/>
      </w:pPr>
      <w:r>
        <w:t>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14:paraId="1A000000">
      <w:pPr>
        <w:tabs>
          <w:tab w:leader="none" w:pos="1193" w:val="left"/>
          <w:tab w:leader="none" w:pos="3787" w:val="right"/>
          <w:tab w:leader="none" w:pos="4000" w:val="left"/>
          <w:tab w:leader="none" w:pos="5541" w:val="left"/>
          <w:tab w:leader="none" w:pos="10230" w:val="right"/>
        </w:tabs>
        <w:spacing w:line="475" w:lineRule="exact"/>
        <w:ind w:firstLine="760" w:left="0"/>
        <w:jc w:val="both"/>
      </w:pPr>
      <w:r>
        <w:t>В</w:t>
      </w:r>
      <w:r>
        <w:tab/>
      </w:r>
      <w:r>
        <w:t>случае</w:t>
      </w:r>
      <w:r>
        <w:tab/>
      </w:r>
      <w:r>
        <w:t>неявки без</w:t>
      </w:r>
      <w:r>
        <w:tab/>
      </w:r>
      <w:r>
        <w:t>объяснения</w:t>
      </w:r>
      <w:r>
        <w:tab/>
      </w:r>
      <w:r>
        <w:t>причин участника, не</w:t>
      </w:r>
      <w:r>
        <w:tab/>
      </w:r>
      <w:r>
        <w:t>просившего</w:t>
      </w:r>
    </w:p>
    <w:p w14:paraId="1B000000">
      <w:pPr>
        <w:spacing w:line="475" w:lineRule="exact"/>
        <w:ind/>
        <w:jc w:val="both"/>
      </w:pPr>
      <w:r>
        <w:t>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14:paraId="1C000000">
      <w:pPr>
        <w:tabs>
          <w:tab w:leader="none" w:pos="1234" w:val="left"/>
        </w:tabs>
        <w:spacing w:line="475" w:lineRule="exact"/>
        <w:ind w:firstLine="760" w:left="0"/>
        <w:jc w:val="both"/>
      </w:pPr>
      <w:r>
        <w:t>9.При рассмотрении апелляции могут присутствовать общественные наблюдатели, сопровождающие лица,  специалисты  управления образования.</w:t>
      </w:r>
    </w:p>
    <w:p w14:paraId="1D000000">
      <w:pPr>
        <w:spacing w:line="220" w:lineRule="exact"/>
        <w:ind/>
      </w:pPr>
    </w:p>
    <w:p w14:paraId="1E000000">
      <w:pPr>
        <w:spacing w:line="475" w:lineRule="exact"/>
        <w:ind/>
        <w:jc w:val="both"/>
      </w:pPr>
      <w:r>
        <w:t>Рособрнадзора</w:t>
      </w:r>
      <w:r>
        <w:t xml:space="preserve">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Федерации, осуществляющего переданные полномочия. Указанные лица не вправе принимать участие в рассмотрении апелляции. В случае нарушения указанного </w:t>
      </w:r>
      <w:r>
        <w:t>требования</w:t>
      </w:r>
      <w:r>
        <w:t xml:space="preserve"> 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</w:t>
      </w:r>
    </w:p>
    <w:p w14:paraId="1F000000">
      <w:pPr>
        <w:tabs>
          <w:tab w:leader="none" w:pos="1186" w:val="left"/>
        </w:tabs>
        <w:spacing w:line="475" w:lineRule="exact"/>
        <w:ind w:firstLine="760" w:left="0"/>
        <w:jc w:val="both"/>
      </w:pPr>
      <w:r>
        <w:t>10.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предмету.</w:t>
      </w:r>
    </w:p>
    <w:p w14:paraId="20000000">
      <w:pPr>
        <w:spacing w:after="576" w:line="475" w:lineRule="exact"/>
        <w:ind w:firstLine="760" w:left="0"/>
        <w:jc w:val="both"/>
      </w:pPr>
      <w:r>
        <w:t>Решение апелляционной комиссии этапа олимпиады является окончательным.</w:t>
      </w:r>
    </w:p>
    <w:p w14:paraId="21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2022-11-08T12:27:02Z</dcterms:modified>
</cp:coreProperties>
</file>